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6D" w:rsidRDefault="000F7FC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74F6D" w:rsidRDefault="000F7FC0" w:rsidP="004220B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74F6D" w:rsidRDefault="00974F6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122"/>
        <w:gridCol w:w="279"/>
        <w:gridCol w:w="284"/>
        <w:gridCol w:w="420"/>
        <w:gridCol w:w="288"/>
        <w:gridCol w:w="703"/>
        <w:gridCol w:w="1077"/>
      </w:tblGrid>
      <w:tr w:rsidR="00974F6D" w:rsidTr="004220B6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264" w:type="dxa"/>
            <w:gridSpan w:val="12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 w:hint="eastAsia"/>
                <w:kern w:val="0"/>
                <w:szCs w:val="21"/>
              </w:rPr>
              <w:t>协议采购专项业务</w:t>
            </w:r>
          </w:p>
        </w:tc>
      </w:tr>
      <w:tr w:rsidR="00974F6D" w:rsidTr="004220B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974F6D" w:rsidTr="004220B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 w:hint="eastAsia"/>
                <w:kern w:val="0"/>
                <w:szCs w:val="21"/>
              </w:rPr>
              <w:t>顾衡 王雁忠</w:t>
            </w: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/>
                <w:kern w:val="0"/>
                <w:szCs w:val="21"/>
              </w:rPr>
              <w:t>83916681</w:t>
            </w:r>
          </w:p>
        </w:tc>
      </w:tr>
      <w:tr w:rsidR="00974F6D" w:rsidTr="004220B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87E0B" w:rsidTr="004220B6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87E0B" w:rsidRDefault="009A44DA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55</w:t>
            </w: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36.82566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66.96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B67F20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087E0B" w:rsidTr="004220B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87E0B" w:rsidRDefault="00087E0B" w:rsidP="00087E0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87E0B" w:rsidRDefault="009A44DA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55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55</w:t>
            </w: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36.82566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66.96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:rsidR="00087E0B" w:rsidRDefault="00271DDE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4220B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4220B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1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4220B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73" w:type="dxa"/>
            <w:gridSpan w:val="7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74F6D" w:rsidTr="004220B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 w:hint="eastAsia"/>
                <w:kern w:val="0"/>
                <w:szCs w:val="21"/>
              </w:rPr>
              <w:t>围绕“三服务”理念，按照《北京市市级协议供货和定点服务政府采购管理暂行办法》（京财采购[2010]362号）和《北京市市级协议供货和定点服务供应商监督考核暂行办法》（京财采购[2010]366号）的规定，积极开展协议采购执行工作，营造公平、和谐的政府采购氛围，达到为采购人、供应商和财政管理服务的目标。</w:t>
            </w:r>
          </w:p>
        </w:tc>
        <w:tc>
          <w:tcPr>
            <w:tcW w:w="4173" w:type="dxa"/>
            <w:gridSpan w:val="7"/>
            <w:tcBorders>
              <w:tl2br w:val="nil"/>
              <w:tr2bl w:val="nil"/>
            </w:tcBorders>
            <w:vAlign w:val="center"/>
          </w:tcPr>
          <w:p w:rsidR="00974F6D" w:rsidRDefault="00087E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87E0B">
              <w:rPr>
                <w:rFonts w:ascii="仿宋_GB2312" w:eastAsia="仿宋_GB2312" w:hAnsi="宋体" w:cs="宋体" w:hint="eastAsia"/>
                <w:kern w:val="0"/>
                <w:szCs w:val="21"/>
              </w:rPr>
              <w:t>我部门认真贯彻执行中心“三服务”理念，切实做好协议项目招标工作及后期管理工作，真正做到招标公平、公正、公开，管理严格、有序、合理。</w:t>
            </w:r>
          </w:p>
        </w:tc>
      </w:tr>
      <w:tr w:rsidR="00974F6D" w:rsidTr="004220B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 w:rsidP="0024165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87E0B" w:rsidTr="004220B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招标项目（二部）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87E0B" w:rsidRPr="00087E0B" w:rsidRDefault="003A748E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=</w:t>
            </w:r>
            <w:r w:rsidR="00087E0B" w:rsidRPr="00087E0B">
              <w:rPr>
                <w:rFonts w:hint="eastAsia"/>
                <w:color w:val="000000"/>
                <w:szCs w:val="21"/>
              </w:rPr>
              <w:t>4</w:t>
            </w:r>
            <w:r w:rsidR="004220B6" w:rsidRPr="004220B6">
              <w:rPr>
                <w:rFonts w:hint="eastAsia"/>
                <w:color w:val="000000"/>
                <w:szCs w:val="21"/>
              </w:rPr>
              <w:t>个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0</w:t>
            </w:r>
            <w:r w:rsidR="004220B6" w:rsidRPr="004220B6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偏差原因：1.部分项目虽已实际做好招标准备，但受疫情影响，未能及时开展；2.部分项目受政策变化影响（财政部110号令），已做多次调研及论证工作，但推动困难，论证方案不明确；3.财政局“京华云采”和“筑龙”系统诸多协议功能不支持，推动困难。改进措施：1.尽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快推进招标准备工作已就绪的协议项目；2.持续推进开展困难项目的论证工作；3.积极联系财政局系统工作人员，捋清需求，推动系统开发工作。</w:t>
            </w:r>
          </w:p>
        </w:tc>
      </w:tr>
      <w:tr w:rsidR="00087E0B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87E0B" w:rsidRDefault="00087E0B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协议定点项目（一部）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87E0B" w:rsidRPr="00087E0B" w:rsidRDefault="003A748E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=</w:t>
            </w:r>
            <w:r w:rsidR="00087E0B" w:rsidRPr="00087E0B">
              <w:rPr>
                <w:rFonts w:hint="eastAsia"/>
                <w:color w:val="000000"/>
                <w:szCs w:val="21"/>
              </w:rPr>
              <w:t>6</w:t>
            </w:r>
            <w:r w:rsidR="004220B6" w:rsidRPr="004220B6">
              <w:rPr>
                <w:rFonts w:hint="eastAsia"/>
                <w:color w:val="000000"/>
                <w:szCs w:val="21"/>
              </w:rPr>
              <w:t>个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0</w:t>
            </w:r>
            <w:r w:rsidR="004220B6" w:rsidRPr="004220B6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4220B6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087E0B" w:rsidRPr="00087E0B" w:rsidRDefault="00087E0B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同上</w:t>
            </w:r>
          </w:p>
        </w:tc>
      </w:tr>
      <w:tr w:rsidR="00BE60F4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供应商数量（二部）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=</w:t>
            </w:r>
            <w:r w:rsidRPr="00087E0B">
              <w:rPr>
                <w:rFonts w:hint="eastAsia"/>
                <w:color w:val="000000"/>
                <w:szCs w:val="21"/>
              </w:rPr>
              <w:t>3000</w:t>
            </w:r>
            <w:r w:rsidR="004220B6" w:rsidRPr="004220B6">
              <w:rPr>
                <w:rFonts w:hint="eastAsia"/>
                <w:color w:val="000000"/>
                <w:szCs w:val="21"/>
              </w:rPr>
              <w:t>家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2728</w:t>
            </w:r>
            <w:r w:rsidR="004220B6" w:rsidRPr="004220B6">
              <w:rPr>
                <w:rFonts w:ascii="仿宋_GB2312" w:eastAsia="仿宋_GB2312" w:hint="eastAsia"/>
                <w:color w:val="000000"/>
                <w:szCs w:val="21"/>
              </w:rPr>
              <w:t>家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4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入围供应商数量不足预期值。</w:t>
            </w:r>
          </w:p>
        </w:tc>
      </w:tr>
      <w:tr w:rsidR="00BE60F4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供应商数量（一部）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=</w:t>
            </w:r>
            <w:r w:rsidRPr="00087E0B">
              <w:rPr>
                <w:rFonts w:hint="eastAsia"/>
                <w:color w:val="000000"/>
                <w:szCs w:val="21"/>
              </w:rPr>
              <w:t>1500</w:t>
            </w:r>
            <w:r w:rsidR="004220B6" w:rsidRPr="004220B6">
              <w:rPr>
                <w:rFonts w:hint="eastAsia"/>
                <w:color w:val="000000"/>
                <w:szCs w:val="21"/>
              </w:rPr>
              <w:t>家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1834</w:t>
            </w:r>
            <w:r w:rsidR="004220B6" w:rsidRPr="004220B6">
              <w:rPr>
                <w:rFonts w:ascii="仿宋_GB2312" w:eastAsia="仿宋_GB2312" w:hint="eastAsia"/>
                <w:color w:val="000000"/>
                <w:szCs w:val="21"/>
              </w:rPr>
              <w:t>家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BE60F4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按期完成全年各项目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8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同上</w:t>
            </w:r>
          </w:p>
        </w:tc>
      </w:tr>
      <w:tr w:rsidR="00BE60F4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提高采购人和供应商满意度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通过调查问卷、电话回访、线上回复等方式，认真解决采购人、供应商反映的问题，满意度较高。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建立日常监管长效机制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通过各项目《框架协议》及京财采购〔2010〕362号和京财采购〔2010〕366文件精神，做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好标后管理工作，建立长期有效的监管机制。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有效解决服务、质量等问题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通过调查问卷、电话回访、线上回复等方式，认真解决采购人、供应商反映的问题。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严格按照预算批复内容、标准支付相关费用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101D76" w:rsidRDefault="00BE60F4" w:rsidP="00CE56BD">
            <w:pPr>
              <w:jc w:val="center"/>
              <w:rPr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经费使用，严格执行预算批复内容及标准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101D76" w:rsidRDefault="00BE60F4" w:rsidP="00CE56BD">
            <w:pPr>
              <w:jc w:val="center"/>
              <w:rPr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服务采购人、服务供应商、服务财政预算管理，为全市预算单位提供优质、高效协议采购服务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始终秉承“三服务”精神，招标前征求采购人、供应商及财政建议，标后认真做好服务工作。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  <w:r w:rsidR="00E24EE1">
              <w:rPr>
                <w:rFonts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有效解决价格等问题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主动做好控价工作，认真解决采购人提出的各项目产品及服务价格问题。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  <w:r w:rsidR="00E24EE1">
              <w:rPr>
                <w:rFonts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引导采购人选购节能环保产品，引导供应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商节能减排，提供绿色环保产品（服务）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lastRenderedPageBreak/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招标过程中提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升节能环保产品入围几率，采购过程中为采购人提供更多节能环保产品及服务。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服务质量逐年提高，营造良好 政府采购营商环境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优良中低差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持续努力推动框架协议采购工作，为供应商营造良好的政府采购氛围。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E24EE1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E60F4" w:rsidRDefault="00BE60F4" w:rsidP="00087E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对预算单位、供应商反映的问题进行调查、处理并及时回复，提高服务对象的满意度,营造和谐政府采购环境。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3A748E">
              <w:rPr>
                <w:rFonts w:hint="eastAsia"/>
                <w:color w:val="000000"/>
                <w:szCs w:val="21"/>
              </w:rPr>
              <w:t>＞</w:t>
            </w:r>
            <w:r w:rsidRPr="00087E0B">
              <w:rPr>
                <w:rFonts w:hint="eastAsia"/>
                <w:color w:val="000000"/>
                <w:szCs w:val="21"/>
              </w:rPr>
              <w:t>90</w:t>
            </w:r>
            <w:r w:rsidR="004220B6" w:rsidRPr="004220B6">
              <w:rPr>
                <w:color w:val="000000"/>
                <w:szCs w:val="21"/>
              </w:rPr>
              <w:t>%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087E0B"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4220B6" w:rsidRPr="004220B6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center"/>
              <w:rPr>
                <w:color w:val="000000"/>
                <w:szCs w:val="21"/>
              </w:rPr>
            </w:pPr>
            <w:r w:rsidRPr="00087E0B">
              <w:rPr>
                <w:rFonts w:hint="eastAsia"/>
                <w:color w:val="000000"/>
                <w:szCs w:val="21"/>
              </w:rPr>
              <w:t>10</w:t>
            </w:r>
            <w:r w:rsidR="00E24EE1">
              <w:rPr>
                <w:rFonts w:hint="eastAsia"/>
                <w:color w:val="000000"/>
                <w:szCs w:val="21"/>
              </w:rPr>
              <w:t>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087E0B" w:rsidRDefault="00BE60F4" w:rsidP="00087E0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E60F4" w:rsidTr="004220B6">
        <w:trPr>
          <w:trHeight w:val="454"/>
          <w:jc w:val="center"/>
        </w:trPr>
        <w:tc>
          <w:tcPr>
            <w:tcW w:w="6773" w:type="dxa"/>
            <w:gridSpan w:val="8"/>
            <w:tcBorders>
              <w:tl2br w:val="nil"/>
              <w:tr2bl w:val="nil"/>
            </w:tcBorders>
            <w:vAlign w:val="center"/>
          </w:tcPr>
          <w:p w:rsidR="00BE60F4" w:rsidRDefault="00BE60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Default="00BE60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08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Pr="004220B6" w:rsidRDefault="00BE60F4" w:rsidP="004220B6">
            <w:pPr>
              <w:widowControl/>
              <w:spacing w:line="240" w:lineRule="exact"/>
              <w:jc w:val="center"/>
              <w:rPr>
                <w:rFonts w:asciiTheme="minorHAnsi" w:eastAsia="仿宋_GB2312" w:hAnsiTheme="minorHAnsi" w:cs="宋体"/>
                <w:color w:val="000000"/>
                <w:kern w:val="0"/>
                <w:sz w:val="18"/>
                <w:szCs w:val="18"/>
              </w:rPr>
            </w:pPr>
            <w:r w:rsidRPr="004220B6">
              <w:rPr>
                <w:rFonts w:asciiTheme="minorHAnsi" w:eastAsia="仿宋_GB2312" w:hAnsiTheme="minorHAnsi" w:cs="宋体"/>
                <w:color w:val="000000"/>
                <w:kern w:val="0"/>
                <w:sz w:val="18"/>
                <w:szCs w:val="18"/>
              </w:rPr>
              <w:t>9</w:t>
            </w:r>
            <w:r w:rsidR="004220B6" w:rsidRPr="004220B6">
              <w:rPr>
                <w:rFonts w:asciiTheme="minorHAnsi" w:eastAsia="仿宋_GB2312" w:hAnsiTheme="minorHAnsi" w:cs="宋体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780" w:type="dxa"/>
            <w:gridSpan w:val="2"/>
            <w:tcBorders>
              <w:tl2br w:val="nil"/>
              <w:tr2bl w:val="nil"/>
            </w:tcBorders>
            <w:vAlign w:val="center"/>
          </w:tcPr>
          <w:p w:rsidR="00BE60F4" w:rsidRDefault="00BE60F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74F6D" w:rsidRDefault="00974F6D"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 w:rsidR="00974F6D" w:rsidRDefault="00974F6D" w:rsidP="000B5E87">
      <w:pPr>
        <w:spacing w:line="520" w:lineRule="exact"/>
      </w:pPr>
    </w:p>
    <w:sectPr w:rsidR="00974F6D" w:rsidSect="008B2EAE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E09" w:rsidRDefault="00E85E09">
      <w:r>
        <w:separator/>
      </w:r>
    </w:p>
  </w:endnote>
  <w:endnote w:type="continuationSeparator" w:id="1">
    <w:p w:rsidR="00E85E09" w:rsidRDefault="00E85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6D" w:rsidRDefault="00FB40AE">
    <w:pPr>
      <w:pStyle w:val="a4"/>
      <w:jc w:val="right"/>
      <w:rPr>
        <w:rFonts w:ascii="宋体" w:hAnsi="宋体"/>
        <w:sz w:val="28"/>
        <w:szCs w:val="28"/>
      </w:rPr>
    </w:pPr>
    <w:r w:rsidRPr="00FB40AE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716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974F6D" w:rsidRDefault="00974F6D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974F6D" w:rsidRDefault="00974F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E09" w:rsidRDefault="00E85E09">
      <w:r>
        <w:separator/>
      </w:r>
    </w:p>
  </w:footnote>
  <w:footnote w:type="continuationSeparator" w:id="1">
    <w:p w:rsidR="00E85E09" w:rsidRDefault="00E85E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87E0B"/>
    <w:rsid w:val="00092540"/>
    <w:rsid w:val="000B5E87"/>
    <w:rsid w:val="000F7FC0"/>
    <w:rsid w:val="00116322"/>
    <w:rsid w:val="00146EC8"/>
    <w:rsid w:val="001632A8"/>
    <w:rsid w:val="00197AAC"/>
    <w:rsid w:val="001C16A1"/>
    <w:rsid w:val="0021026A"/>
    <w:rsid w:val="002318D3"/>
    <w:rsid w:val="0023405E"/>
    <w:rsid w:val="0024165B"/>
    <w:rsid w:val="00271DDE"/>
    <w:rsid w:val="00362EEB"/>
    <w:rsid w:val="003A748E"/>
    <w:rsid w:val="003B0389"/>
    <w:rsid w:val="003C1D76"/>
    <w:rsid w:val="0041288E"/>
    <w:rsid w:val="004220B6"/>
    <w:rsid w:val="0044451C"/>
    <w:rsid w:val="00461F12"/>
    <w:rsid w:val="004940E3"/>
    <w:rsid w:val="005D5830"/>
    <w:rsid w:val="005D5B2D"/>
    <w:rsid w:val="00604E04"/>
    <w:rsid w:val="0064249D"/>
    <w:rsid w:val="006E585B"/>
    <w:rsid w:val="00805CC9"/>
    <w:rsid w:val="00817FAF"/>
    <w:rsid w:val="008B2EAE"/>
    <w:rsid w:val="008E3BCA"/>
    <w:rsid w:val="00957AEE"/>
    <w:rsid w:val="00974F6D"/>
    <w:rsid w:val="009A44DA"/>
    <w:rsid w:val="00A209EC"/>
    <w:rsid w:val="00A33E9A"/>
    <w:rsid w:val="00A81FE2"/>
    <w:rsid w:val="00A9390C"/>
    <w:rsid w:val="00AA2222"/>
    <w:rsid w:val="00B62A57"/>
    <w:rsid w:val="00B67F20"/>
    <w:rsid w:val="00B8314A"/>
    <w:rsid w:val="00BA6196"/>
    <w:rsid w:val="00BE60F4"/>
    <w:rsid w:val="00C115F6"/>
    <w:rsid w:val="00C3239E"/>
    <w:rsid w:val="00C46BA8"/>
    <w:rsid w:val="00C85867"/>
    <w:rsid w:val="00C9521A"/>
    <w:rsid w:val="00CA1B7D"/>
    <w:rsid w:val="00D43AC4"/>
    <w:rsid w:val="00D52F1C"/>
    <w:rsid w:val="00D57350"/>
    <w:rsid w:val="00D95B8F"/>
    <w:rsid w:val="00E24EE1"/>
    <w:rsid w:val="00E85E09"/>
    <w:rsid w:val="00EC4A53"/>
    <w:rsid w:val="00FB40AE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EA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B2EA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B2EAE"/>
    <w:pPr>
      <w:jc w:val="left"/>
    </w:pPr>
  </w:style>
  <w:style w:type="paragraph" w:styleId="a4">
    <w:name w:val="footer"/>
    <w:basedOn w:val="a"/>
    <w:uiPriority w:val="99"/>
    <w:qFormat/>
    <w:rsid w:val="008B2EA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8B2EA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8B2EAE"/>
    <w:rPr>
      <w:b/>
      <w:bCs/>
    </w:rPr>
  </w:style>
  <w:style w:type="character" w:styleId="a7">
    <w:name w:val="annotation reference"/>
    <w:basedOn w:val="a0"/>
    <w:qFormat/>
    <w:rsid w:val="008B2EAE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8B2EAE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8B2EAE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8B2EAE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8B2EAE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8B2EAE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2022-03-24T10:01:00Z</cp:lastPrinted>
  <dcterms:created xsi:type="dcterms:W3CDTF">2022-03-10T03:16:00Z</dcterms:created>
  <dcterms:modified xsi:type="dcterms:W3CDTF">2023-05-15T08:38:00Z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